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jc w:val="both"/>
        <w:rPr>
          <w:rFonts w:cs="Calibri" w:cstheme="minorHAnsi"/>
          <w:b/>
          <w:b/>
          <w:bCs/>
          <w:i/>
          <w:i/>
          <w:iCs/>
        </w:rPr>
      </w:pPr>
      <w:r>
        <w:rPr>
          <w:rFonts w:cs="Calibri" w:cstheme="minorHAnsi"/>
          <w:b/>
          <w:bCs/>
          <w:i/>
          <w:iCs/>
        </w:rPr>
        <w:t>[Prénom][Nom]</w:t>
      </w:r>
    </w:p>
    <w:p>
      <w:pPr>
        <w:pStyle w:val="NoSpacing"/>
        <w:jc w:val="both"/>
        <w:rPr>
          <w:rFonts w:cs="Calibri" w:cstheme="minorHAnsi"/>
          <w:i/>
          <w:i/>
          <w:iCs/>
        </w:rPr>
      </w:pPr>
      <w:r>
        <w:rPr>
          <w:rFonts w:cs="Calibri" w:cstheme="minorHAnsi"/>
          <w:i/>
          <w:iCs/>
        </w:rPr>
        <w:t>[Adresse]</w:t>
      </w:r>
    </w:p>
    <w:p>
      <w:pPr>
        <w:pStyle w:val="NoSpacing"/>
        <w:jc w:val="both"/>
        <w:rPr>
          <w:rFonts w:cs="Calibri" w:cstheme="minorHAnsi"/>
          <w:i/>
          <w:i/>
          <w:iCs/>
        </w:rPr>
      </w:pPr>
      <w:r>
        <w:rPr>
          <w:rFonts w:cs="Calibri" w:cstheme="minorHAnsi"/>
          <w:i/>
          <w:iCs/>
        </w:rPr>
        <w:t>[Code postal – Ville]</w:t>
      </w:r>
    </w:p>
    <w:p>
      <w:pPr>
        <w:pStyle w:val="NoSpacing"/>
        <w:jc w:val="both"/>
        <w:rPr>
          <w:rFonts w:cs="Calibri" w:cstheme="minorHAnsi"/>
          <w:i/>
          <w:i/>
          <w:iCs/>
        </w:rPr>
      </w:pPr>
      <w:r>
        <w:rPr>
          <w:rFonts w:cs="Calibri" w:cstheme="minorHAnsi"/>
          <w:i/>
          <w:iCs/>
        </w:rPr>
        <w:t>[Email]</w:t>
      </w:r>
    </w:p>
    <w:p>
      <w:pPr>
        <w:pStyle w:val="NoSpacing"/>
        <w:jc w:val="both"/>
        <w:rPr>
          <w:rFonts w:cs="Calibri" w:cstheme="minorHAnsi"/>
          <w:i/>
          <w:i/>
          <w:iCs/>
        </w:rPr>
      </w:pPr>
      <w:r>
        <w:rPr>
          <w:rFonts w:cs="Calibri" w:cstheme="minorHAnsi"/>
          <w:i/>
          <w:iCs/>
        </w:rPr>
        <w:t>[Téléphone]</w:t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ind w:left="4248" w:hanging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 xml:space="preserve">Madame Monsieur le Procureur de la République </w:t>
      </w:r>
    </w:p>
    <w:p>
      <w:pPr>
        <w:pStyle w:val="NoSpacing"/>
        <w:ind w:left="4248" w:hanging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 xml:space="preserve">Près le Tribunal judiciaire </w:t>
      </w:r>
      <w:r>
        <w:rPr>
          <w:rFonts w:cs="Calibri" w:cstheme="minorHAnsi"/>
          <w:b/>
          <w:bCs/>
          <w:i/>
          <w:iCs/>
        </w:rPr>
        <w:t>[du ressort du domicile]</w:t>
      </w:r>
      <w:r>
        <w:rPr>
          <w:rFonts w:cs="Calibri" w:cstheme="minorHAnsi"/>
          <w:b/>
          <w:bCs/>
        </w:rPr>
        <w:t xml:space="preserve"> </w:t>
      </w:r>
    </w:p>
    <w:p>
      <w:pPr>
        <w:pStyle w:val="NoSpacing"/>
        <w:ind w:left="4248" w:hanging="0"/>
        <w:jc w:val="both"/>
        <w:rPr>
          <w:rFonts w:cs="Calibri" w:cstheme="minorHAnsi"/>
          <w:i/>
          <w:i/>
          <w:iCs/>
        </w:rPr>
      </w:pPr>
      <w:r>
        <w:rPr>
          <w:rFonts w:cs="Calibri" w:cstheme="minorHAnsi"/>
          <w:i/>
          <w:iCs/>
        </w:rPr>
        <w:t>[Adresse – Code postal – Ville]</w:t>
      </w:r>
    </w:p>
    <w:p>
      <w:pPr>
        <w:pStyle w:val="NoSpacing"/>
        <w:ind w:left="4248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ind w:left="4248" w:hanging="0"/>
        <w:jc w:val="both"/>
        <w:rPr>
          <w:rFonts w:cs="Calibri" w:cstheme="minorHAnsi"/>
          <w:i/>
          <w:i/>
          <w:iCs/>
        </w:rPr>
      </w:pPr>
      <w:r>
        <w:rPr>
          <w:rFonts w:cs="Calibri" w:cstheme="minorHAnsi"/>
          <w:i/>
          <w:iCs/>
        </w:rPr>
        <w:t>A [ville], le [date]</w:t>
      </w:r>
    </w:p>
    <w:p>
      <w:pPr>
        <w:pStyle w:val="NoSpacing"/>
        <w:ind w:left="4248" w:hanging="0"/>
        <w:jc w:val="both"/>
        <w:rPr>
          <w:rFonts w:cs="Calibri" w:cstheme="minorHAnsi"/>
          <w:i/>
          <w:i/>
          <w:iCs/>
        </w:rPr>
      </w:pPr>
      <w:r>
        <w:rPr>
          <w:rFonts w:cs="Calibri" w:cstheme="minorHAnsi"/>
          <w:i/>
          <w:iCs/>
        </w:rPr>
      </w:r>
    </w:p>
    <w:p>
      <w:pPr>
        <w:pStyle w:val="NoSpacing"/>
        <w:ind w:left="4248" w:hanging="0"/>
        <w:jc w:val="both"/>
        <w:rPr>
          <w:rFonts w:cs="Calibri" w:cstheme="minorHAnsi"/>
          <w:i/>
          <w:i/>
          <w:iCs/>
        </w:rPr>
      </w:pPr>
      <w:r>
        <w:rPr>
          <w:rFonts w:cs="Calibri" w:cstheme="minorHAnsi"/>
          <w:i/>
          <w:iCs/>
        </w:rPr>
      </w:r>
    </w:p>
    <w:p>
      <w:pPr>
        <w:pStyle w:val="NoSpacing"/>
        <w:jc w:val="both"/>
        <w:rPr>
          <w:rFonts w:cs="Calibri" w:cstheme="minorHAnsi"/>
          <w:i/>
          <w:i/>
        </w:rPr>
      </w:pPr>
      <w:r>
        <w:rPr>
          <w:rFonts w:cs="Calibri" w:cstheme="minorHAnsi"/>
          <w:i/>
        </w:rPr>
        <w:t xml:space="preserve">Par LRAR ou par remise en main propre au Tribunal Judiciaire </w:t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  <w:u w:val="single"/>
        </w:rPr>
        <w:t>Objet</w:t>
      </w:r>
      <w:r>
        <w:rPr>
          <w:rFonts w:cs="Calibri" w:cstheme="minorHAnsi"/>
          <w:b/>
          <w:bCs/>
        </w:rPr>
        <w:t xml:space="preserve"> : Dépôt de plainte du chef de </w:t>
      </w:r>
      <w:r>
        <w:rPr>
          <w:rFonts w:eastAsia="Palatino Linotype" w:cs="Calibri" w:cstheme="minorHAnsi"/>
          <w:b/>
          <w:bCs/>
          <w:color w:val="000000" w:themeColor="text1"/>
        </w:rPr>
        <w:t>provocation directe non suivie d’effet à commettre des atteintes volontaires à la vie et/ou à l’intégrité de la personne (article 24 alinéa 1</w:t>
      </w:r>
      <w:r>
        <w:rPr>
          <w:rFonts w:eastAsia="Palatino Linotype" w:cs="Calibri" w:cstheme="minorHAnsi"/>
          <w:b/>
          <w:bCs/>
          <w:color w:val="000000" w:themeColor="text1"/>
          <w:vertAlign w:val="superscript"/>
        </w:rPr>
        <w:t>er</w:t>
      </w:r>
      <w:r>
        <w:rPr>
          <w:rFonts w:eastAsia="Palatino Linotype" w:cs="Calibri" w:cstheme="minorHAnsi"/>
          <w:b/>
          <w:bCs/>
          <w:color w:val="000000" w:themeColor="text1"/>
        </w:rPr>
        <w:t xml:space="preserve"> de la loi du 29 juillet 1881) </w:t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Madame, Monsieur le Procureur de la République, </w:t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jc w:val="both"/>
        <w:rPr>
          <w:rFonts w:eastAsia="Palatino Linotype" w:cs="Calibri" w:cstheme="minorHAnsi"/>
          <w:color w:val="000000" w:themeColor="text1"/>
        </w:rPr>
      </w:pPr>
      <w:r>
        <w:rPr>
          <w:rFonts w:cs="Calibri" w:cstheme="minorHAnsi"/>
        </w:rPr>
        <w:t xml:space="preserve">Je soussigné.e </w:t>
      </w:r>
      <w:r>
        <w:rPr>
          <w:rFonts w:eastAsia="Palatino Linotype" w:cs="Calibri" w:cstheme="minorHAnsi"/>
          <w:color w:val="000000" w:themeColor="text1"/>
        </w:rPr>
        <w:t>[</w:t>
      </w:r>
      <w:r>
        <w:rPr>
          <w:rFonts w:eastAsia="Palatino Linotype" w:cs="Calibri" w:cstheme="minorHAnsi"/>
          <w:i/>
          <w:iCs/>
          <w:color w:val="000000" w:themeColor="text1"/>
        </w:rPr>
        <w:t>Nom, prénom, date de naissance, nationalité, adresse, profession</w:t>
      </w:r>
      <w:r>
        <w:rPr>
          <w:rFonts w:eastAsia="Palatino Linotype" w:cs="Calibri" w:cstheme="minorHAnsi"/>
          <w:color w:val="000000" w:themeColor="text1"/>
        </w:rPr>
        <w:t xml:space="preserve">]. Je suis militant.e/sympathisant.e de La France Insoumise. </w:t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jc w:val="both"/>
        <w:rPr>
          <w:rFonts w:cs="Calibri" w:cstheme="minorHAnsi"/>
          <w:u w:val="single"/>
        </w:rPr>
      </w:pPr>
      <w:r>
        <w:rPr>
          <w:rFonts w:cs="Calibri" w:cstheme="minorHAnsi"/>
          <w:u w:val="single"/>
        </w:rPr>
        <w:t xml:space="preserve">À l’honneur de déposer plainte entre vos mains contre X pour les faits suivants : </w:t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  <w:t>Le 6 juin 2021, une vidéo intitulée « </w:t>
      </w:r>
      <w:r>
        <w:rPr>
          <w:rFonts w:cs="Calibri" w:cstheme="minorHAnsi"/>
          <w:i/>
          <w:iCs/>
        </w:rPr>
        <w:t>Le gauchisme est-il pare balles ?</w:t>
      </w:r>
      <w:r>
        <w:rPr>
          <w:rFonts w:cs="Calibri" w:cstheme="minorHAnsi"/>
        </w:rPr>
        <w:t> » a été mise en ligne sur le réseau YouTube.</w:t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Cette vidéo met en scène le YouTubeur PAPACITO, militant revendiqué d’extrême droite. </w:t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  <w:t>Avec un dénommé « Code Rheino », tous deux revêtus de tenues paramilitaires, les protagonistes de la vidéo s’attèlent à mettre en pièces un mannequin en plastique représentant un stéréotype désolant de l’électeur de La France Insoumise, à grand renfort d’armes à feu et de couteaux de chasse.</w:t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  <w:t>J’ai été très choqué.e de constater la mise en scène du meurtre d’un électeur de La France Insoumise, identifiable dans la vidéo visant expressément « </w:t>
      </w:r>
      <w:r>
        <w:rPr>
          <w:rFonts w:cs="Calibri" w:cstheme="minorHAnsi"/>
          <w:i/>
          <w:iCs/>
        </w:rPr>
        <w:t>les personnes qui votent pour le parti de Jean-Luc MELENCHON</w:t>
      </w:r>
      <w:r>
        <w:rPr>
          <w:rFonts w:cs="Calibri" w:cstheme="minorHAnsi"/>
        </w:rPr>
        <w:t xml:space="preserve"> ».  </w:t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Force est de constater que les propos provoquent à la commission de violences envers une catégorie de citoyens, ciblés pour leurs convictions, à laquelle j’appartiens.  </w:t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  <w:t>L’article 24 alinéa 1</w:t>
      </w:r>
      <w:r>
        <w:rPr>
          <w:rFonts w:cs="Calibri" w:cstheme="minorHAnsi"/>
          <w:vertAlign w:val="superscript"/>
        </w:rPr>
        <w:t>er</w:t>
      </w:r>
      <w:r>
        <w:rPr>
          <w:rFonts w:cs="Calibri" w:cstheme="minorHAnsi"/>
        </w:rPr>
        <w:t xml:space="preserve"> de la loi du 29 juillet 1881 incrimine la provocation directe, notamment par tout moyen de communication au public par voie électronique, non suivie d'effet, à commettre des atteintes volontaires à la vie ou des atteintes volontaires à l'intégrité de la personne.</w:t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L’élément intentionnel de ce délit réside dans la volonté ou la conscience de l’auteur de créer, par un acte de provocation l’état d’esprit propre à susciter la commission du crime ou du délit. </w:t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Or, il m’apparait que, tant l’état d’esprit que les termes de la vidéo, extrêmement violents et explicites à l’égard des militants/ sympathisants de La France Insoumise et des électeurs de gauche, ont vocation à susciter des actes de violence à leur encontre. </w:t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La vidéo, en banalisant le recours aux armes, met les internautes dans un état d’esprit selon lequel, ils pourraient à leur tour acquérir de telles munitions et en faire usage dans leur jardin, ou tout simplement sur ma personne.  </w:t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Une telle perspective, revendiquée sur YouTube, est tout simplement intolérable et angoissante ! </w:t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  <w:t>C’est la raison pour laquelle j’entends déposer plainte entre vos mains du chef de provocation directe non suivie d’effet à commettre des atteintes volontaires à la vie et/ou à l’intégrité de la personne, visé et réprimé par l’article 24 alinéa 1</w:t>
      </w:r>
      <w:r>
        <w:rPr>
          <w:rFonts w:cs="Calibri" w:cstheme="minorHAnsi"/>
          <w:vertAlign w:val="superscript"/>
        </w:rPr>
        <w:t>er</w:t>
      </w:r>
      <w:r>
        <w:rPr>
          <w:rFonts w:cs="Calibri" w:cstheme="minorHAnsi"/>
        </w:rPr>
        <w:t xml:space="preserve"> de la loi du 29 juillet 1881, contre tout auteur que votre enquête permettra d’identifier. </w:t>
      </w:r>
    </w:p>
    <w:p>
      <w:pPr>
        <w:pStyle w:val="NoSpacing"/>
        <w:jc w:val="both"/>
        <w:rPr>
          <w:rFonts w:cs="Calibri" w:cstheme="minorHAnsi"/>
          <w:u w:val="single"/>
        </w:rPr>
      </w:pPr>
      <w:r>
        <w:rPr>
          <w:rFonts w:cs="Calibri" w:cstheme="minorHAnsi"/>
          <w:u w:val="single"/>
        </w:rPr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  <w:t>Je vous remercie par avance de toute l’attention que vous porterez à la présente plainte et de me tenir informé.e des suites que vous entendrez y donner.</w:t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Je vous prie de recevoir, Madame, Monsieur le Procureur de la République, l’expression de mes salutations distinguées. </w:t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jc w:val="both"/>
        <w:rPr>
          <w:rFonts w:cs="Calibri" w:cstheme="minorHAnsi"/>
          <w:i/>
          <w:i/>
          <w:iCs/>
        </w:rPr>
      </w:pPr>
      <w:r>
        <w:rPr>
          <w:rFonts w:cs="Calibri" w:cstheme="minorHAnsi"/>
          <w:i/>
          <w:iCs/>
        </w:rPr>
      </w:r>
    </w:p>
    <w:p>
      <w:pPr>
        <w:pStyle w:val="NoSpacing"/>
        <w:ind w:left="7080" w:hanging="0"/>
        <w:jc w:val="both"/>
        <w:rPr>
          <w:rFonts w:cs="Calibri" w:cstheme="minorHAnsi"/>
          <w:i/>
          <w:i/>
          <w:iCs/>
        </w:rPr>
      </w:pPr>
      <w:r>
        <w:rPr>
          <w:rFonts w:cs="Calibri" w:cstheme="minorHAnsi"/>
          <w:i/>
          <w:iCs/>
        </w:rPr>
        <w:t>[Signature]</w:t>
      </w:r>
    </w:p>
    <w:p>
      <w:pPr>
        <w:pStyle w:val="NoSpacing"/>
        <w:jc w:val="both"/>
        <w:rPr>
          <w:rFonts w:cs="Calibri" w:cstheme="minorHAnsi"/>
          <w:i/>
          <w:i/>
          <w:iCs/>
        </w:rPr>
      </w:pPr>
      <w:r>
        <w:rPr>
          <w:rFonts w:cs="Calibri" w:cstheme="minorHAnsi"/>
          <w:i/>
          <w:iCs/>
        </w:rPr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jc w:val="both"/>
        <w:rPr>
          <w:rFonts w:cs="Calibri" w:cstheme="minorHAnsi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4db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fr-FR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aa3c8e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6a3a6c"/>
    <w:pPr>
      <w:spacing w:before="0" w:after="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paragraph" w:styleId="NoSpacing">
    <w:name w:val="No Spacing"/>
    <w:uiPriority w:val="1"/>
    <w:qFormat/>
    <w:rsid w:val="00e371e5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LibreOffice/7.0.1.2$Windows_X86_64 LibreOffice_project/7cbcfc562f6eb6708b5ff7d7397325de9e764452</Application>
  <Pages>3</Pages>
  <Words>537</Words>
  <Characters>2793</Characters>
  <CharactersWithSpaces>3324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2021-06-08T17:46:24Z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